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182476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</w:p>
    <w:p w:rsidR="009825C0" w:rsidRPr="00182476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182476" w:rsidRDefault="00DE7C79" w:rsidP="00182476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182476">
        <w:rPr>
          <w:rFonts w:ascii="Trebuchet MS" w:hAnsi="Trebuchet MS"/>
        </w:rPr>
        <w:br w:type="textWrapping" w:clear="all"/>
      </w:r>
    </w:p>
    <w:p w:rsidR="00182476" w:rsidRPr="00182476" w:rsidRDefault="00FF3FA8" w:rsidP="00FF3FA8">
      <w:pPr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14.04</w:t>
      </w:r>
      <w:r w:rsidR="00182476" w:rsidRPr="00182476">
        <w:rPr>
          <w:rFonts w:ascii="Trebuchet MS" w:hAnsi="Trebuchet MS"/>
          <w:b/>
          <w:lang w:val="en-US"/>
        </w:rPr>
        <w:t>.2020</w:t>
      </w:r>
    </w:p>
    <w:p w:rsidR="00182476" w:rsidRPr="00182476" w:rsidRDefault="00182476" w:rsidP="00182476">
      <w:pPr>
        <w:jc w:val="center"/>
        <w:rPr>
          <w:rFonts w:ascii="Trebuchet MS" w:hAnsi="Trebuchet MS"/>
          <w:b/>
          <w:lang w:val="en-US"/>
        </w:rPr>
      </w:pPr>
    </w:p>
    <w:p w:rsidR="00182476" w:rsidRPr="00182476" w:rsidRDefault="00182476" w:rsidP="00182476">
      <w:pPr>
        <w:jc w:val="center"/>
        <w:rPr>
          <w:rFonts w:ascii="Trebuchet MS" w:hAnsi="Trebuchet MS"/>
          <w:b/>
        </w:rPr>
      </w:pPr>
      <w:r w:rsidRPr="00182476">
        <w:rPr>
          <w:rFonts w:ascii="Trebuchet MS" w:hAnsi="Trebuchet MS"/>
          <w:b/>
          <w:lang w:val="en-US"/>
        </w:rPr>
        <w:t>ŞTIRE</w:t>
      </w: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Pr="0099020A" w:rsidRDefault="00FF3FA8" w:rsidP="00FF3FA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Chestionar EPSO pentru </w:t>
      </w:r>
      <w:proofErr w:type="spellStart"/>
      <w:r>
        <w:rPr>
          <w:rFonts w:ascii="Trebuchet MS" w:hAnsi="Trebuchet MS"/>
          <w:b/>
        </w:rPr>
        <w:t>cetăţenii</w:t>
      </w:r>
      <w:proofErr w:type="spellEnd"/>
      <w:r>
        <w:rPr>
          <w:rFonts w:ascii="Trebuchet MS" w:hAnsi="Trebuchet MS"/>
          <w:b/>
        </w:rPr>
        <w:t xml:space="preserve"> UE</w:t>
      </w:r>
    </w:p>
    <w:p w:rsidR="00FF3FA8" w:rsidRPr="0099020A" w:rsidRDefault="00FF3FA8" w:rsidP="00FF3FA8">
      <w:pPr>
        <w:tabs>
          <w:tab w:val="left" w:pos="5235"/>
        </w:tabs>
        <w:ind w:left="181"/>
        <w:jc w:val="both"/>
        <w:rPr>
          <w:rFonts w:ascii="Trebuchet MS" w:hAnsi="Trebuchet MS"/>
          <w:b/>
          <w:bCs/>
        </w:rPr>
      </w:pPr>
    </w:p>
    <w:p w:rsidR="00FF3FA8" w:rsidRDefault="00FF3FA8" w:rsidP="00FF3FA8">
      <w:pPr>
        <w:tabs>
          <w:tab w:val="left" w:pos="5235"/>
        </w:tabs>
        <w:ind w:left="181"/>
        <w:jc w:val="both"/>
        <w:rPr>
          <w:rFonts w:ascii="Trebuchet MS" w:hAnsi="Trebuchet MS"/>
          <w:color w:val="000000"/>
        </w:rPr>
      </w:pPr>
    </w:p>
    <w:p w:rsidR="00FF3FA8" w:rsidRDefault="00FF3FA8" w:rsidP="00FF3FA8">
      <w:pPr>
        <w:tabs>
          <w:tab w:val="left" w:pos="5235"/>
        </w:tabs>
        <w:ind w:left="181"/>
        <w:jc w:val="both"/>
        <w:rPr>
          <w:rFonts w:ascii="Trebuchet MS" w:hAnsi="Trebuchet MS"/>
          <w:color w:val="000000"/>
        </w:rPr>
      </w:pPr>
    </w:p>
    <w:p w:rsidR="00FF3FA8" w:rsidRDefault="00FF3FA8" w:rsidP="00FF3FA8">
      <w:pPr>
        <w:tabs>
          <w:tab w:val="left" w:pos="5235"/>
        </w:tabs>
        <w:ind w:left="181"/>
        <w:jc w:val="both"/>
        <w:rPr>
          <w:rFonts w:ascii="Trebuchet MS" w:hAnsi="Trebuchet MS"/>
          <w:color w:val="000000"/>
        </w:rPr>
      </w:pPr>
    </w:p>
    <w:p w:rsidR="00FF3FA8" w:rsidRDefault="00FF3FA8" w:rsidP="00FF3FA8">
      <w:pPr>
        <w:ind w:left="181"/>
        <w:jc w:val="both"/>
        <w:rPr>
          <w:rFonts w:ascii="Trebuchet MS" w:hAnsi="Trebuchet MS" w:cs="Arial"/>
          <w:color w:val="000000"/>
          <w:shd w:val="clear" w:color="auto" w:fill="FFFFFF"/>
        </w:rPr>
      </w:pPr>
      <w:r>
        <w:rPr>
          <w:rFonts w:ascii="Trebuchet MS" w:hAnsi="Trebuchet MS"/>
          <w:color w:val="000000"/>
        </w:rPr>
        <w:tab/>
      </w:r>
      <w:r w:rsidRPr="0099020A">
        <w:rPr>
          <w:rFonts w:ascii="Trebuchet MS" w:hAnsi="Trebuchet MS"/>
          <w:color w:val="000000"/>
        </w:rPr>
        <w:t xml:space="preserve">Oficiul European pentru Selecția Personalului (EPSO)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are ca principală </w:t>
      </w:r>
      <w:proofErr w:type="spellStart"/>
      <w:r w:rsidRPr="0099020A">
        <w:rPr>
          <w:rFonts w:ascii="Trebuchet MS" w:hAnsi="Trebuchet MS" w:cs="Arial"/>
          <w:color w:val="000000"/>
          <w:shd w:val="clear" w:color="auto" w:fill="FFFFFF"/>
        </w:rPr>
        <w:t>atribuţie</w:t>
      </w:r>
      <w:proofErr w:type="spellEnd"/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recrutarea </w:t>
      </w:r>
      <w:r>
        <w:rPr>
          <w:rFonts w:ascii="Trebuchet MS" w:hAnsi="Trebuchet MS" w:cs="Arial"/>
          <w:color w:val="000000"/>
          <w:shd w:val="clear" w:color="auto" w:fill="FFFFFF"/>
        </w:rPr>
        <w:t>și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>
        <w:rPr>
          <w:rFonts w:ascii="Trebuchet MS" w:hAnsi="Trebuchet MS" w:cs="Arial"/>
          <w:color w:val="000000"/>
          <w:shd w:val="clear" w:color="auto" w:fill="FFFFFF"/>
        </w:rPr>
        <w:t>selecția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personalului 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pentru </w:t>
      </w:r>
      <w:r>
        <w:rPr>
          <w:rFonts w:ascii="Trebuchet MS" w:hAnsi="Trebuchet MS" w:cs="Arial"/>
          <w:color w:val="000000"/>
          <w:shd w:val="clear" w:color="auto" w:fill="FFFFFF"/>
        </w:rPr>
        <w:t>instituțiile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U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niunii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E</w:t>
      </w:r>
      <w:r>
        <w:rPr>
          <w:rFonts w:ascii="Trebuchet MS" w:hAnsi="Trebuchet MS" w:cs="Arial"/>
          <w:color w:val="000000"/>
          <w:shd w:val="clear" w:color="auto" w:fill="FFFFFF"/>
        </w:rPr>
        <w:t>uropene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. </w:t>
      </w:r>
    </w:p>
    <w:p w:rsidR="00FF3FA8" w:rsidRPr="0099020A" w:rsidRDefault="00FF3FA8" w:rsidP="00FF3FA8">
      <w:pPr>
        <w:ind w:left="181"/>
        <w:jc w:val="both"/>
        <w:rPr>
          <w:rFonts w:ascii="Trebuchet MS" w:hAnsi="Trebuchet MS" w:cs="Arial"/>
          <w:color w:val="000000"/>
          <w:shd w:val="clear" w:color="auto" w:fill="FFFFFF"/>
        </w:rPr>
      </w:pPr>
      <w:r>
        <w:rPr>
          <w:rFonts w:ascii="Trebuchet MS" w:hAnsi="Trebuchet MS" w:cs="Segoe UI"/>
          <w:color w:val="212529"/>
          <w:shd w:val="clear" w:color="auto" w:fill="FFFFFF"/>
        </w:rPr>
        <w:tab/>
      </w:r>
      <w:r w:rsidRPr="0099020A">
        <w:rPr>
          <w:rFonts w:ascii="Trebuchet MS" w:hAnsi="Trebuchet MS" w:cs="Segoe UI"/>
          <w:color w:val="212529"/>
          <w:shd w:val="clear" w:color="auto" w:fill="FFFFFF"/>
        </w:rPr>
        <w:t>EPSO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dorește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să îmbunătățească activitățile de informare și să faciliteze comunicarea cu cetățenii interesați de o carieră în instituțiile UE și cu participanții la procedurile de selecție organizate de 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către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ace</w:t>
      </w:r>
      <w:r>
        <w:rPr>
          <w:rFonts w:ascii="Trebuchet MS" w:hAnsi="Trebuchet MS" w:cs="Arial"/>
          <w:color w:val="000000"/>
          <w:shd w:val="clear" w:color="auto" w:fill="FFFFFF"/>
        </w:rPr>
        <w:t>a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stă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instituție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.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A</w:t>
      </w:r>
      <w:r>
        <w:rPr>
          <w:rFonts w:ascii="Trebuchet MS" w:hAnsi="Trebuchet MS" w:cs="Arial"/>
          <w:color w:val="000000"/>
          <w:shd w:val="clear" w:color="auto" w:fill="FFFFFF"/>
        </w:rPr>
        <w:t>genția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N</w:t>
      </w:r>
      <w:r>
        <w:rPr>
          <w:rFonts w:ascii="Trebuchet MS" w:hAnsi="Trebuchet MS" w:cs="Arial"/>
          <w:color w:val="000000"/>
          <w:shd w:val="clear" w:color="auto" w:fill="FFFFFF"/>
        </w:rPr>
        <w:t>ațională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 a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F</w:t>
      </w:r>
      <w:r>
        <w:rPr>
          <w:rFonts w:ascii="Trebuchet MS" w:hAnsi="Trebuchet MS" w:cs="Arial"/>
          <w:color w:val="000000"/>
          <w:shd w:val="clear" w:color="auto" w:fill="FFFFFF"/>
        </w:rPr>
        <w:t>uncționarilor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P</w:t>
      </w:r>
      <w:r>
        <w:rPr>
          <w:rFonts w:ascii="Trebuchet MS" w:hAnsi="Trebuchet MS" w:cs="Arial"/>
          <w:color w:val="000000"/>
          <w:shd w:val="clear" w:color="auto" w:fill="FFFFFF"/>
        </w:rPr>
        <w:t>ublici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sprijină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inițiativa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EPSO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și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vă încurajează</w:t>
      </w:r>
      <w:r>
        <w:rPr>
          <w:rFonts w:ascii="Trebuchet MS" w:hAnsi="Trebuchet MS" w:cs="Arial"/>
          <w:color w:val="000000"/>
          <w:shd w:val="clear" w:color="auto" w:fill="FFFFFF"/>
        </w:rPr>
        <w:t xml:space="preserve"> să vă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exprimați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părerea </w:t>
      </w:r>
      <w:r>
        <w:rPr>
          <w:rFonts w:ascii="Trebuchet MS" w:hAnsi="Trebuchet MS" w:cs="Arial"/>
          <w:color w:val="000000"/>
          <w:shd w:val="clear" w:color="auto" w:fill="FFFFFF"/>
        </w:rPr>
        <w:t>în legătură cu acest aspect, prin completarea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un</w:t>
      </w:r>
      <w:r>
        <w:rPr>
          <w:rFonts w:ascii="Trebuchet MS" w:hAnsi="Trebuchet MS" w:cs="Arial"/>
          <w:color w:val="000000"/>
          <w:shd w:val="clear" w:color="auto" w:fill="FFFFFF"/>
        </w:rPr>
        <w:t>ui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 scurt chestionar. Timpul necesar pentru completarea chestionarului este de aproximativ 5-10 minute. </w:t>
      </w:r>
    </w:p>
    <w:p w:rsidR="00FF3FA8" w:rsidRPr="0099020A" w:rsidRDefault="00FF3FA8" w:rsidP="00FF3FA8">
      <w:pPr>
        <w:ind w:left="181"/>
        <w:jc w:val="both"/>
        <w:rPr>
          <w:rFonts w:ascii="Trebuchet MS" w:hAnsi="Trebuchet MS" w:cs="Arial"/>
          <w:color w:val="000000"/>
          <w:shd w:val="clear" w:color="auto" w:fill="FFFFFF"/>
        </w:rPr>
      </w:pP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 xml:space="preserve">Chestionarul </w:t>
      </w:r>
      <w:r w:rsidRPr="0099020A">
        <w:rPr>
          <w:rFonts w:ascii="Trebuchet MS" w:hAnsi="Trebuchet MS"/>
          <w:bCs/>
        </w:rPr>
        <w:t>poate fi completat p</w:t>
      </w:r>
      <w:r>
        <w:rPr>
          <w:rFonts w:ascii="Trebuchet MS" w:hAnsi="Trebuchet MS"/>
          <w:bCs/>
        </w:rPr>
        <w:t>â</w:t>
      </w:r>
      <w:r w:rsidRPr="0099020A">
        <w:rPr>
          <w:rFonts w:ascii="Trebuchet MS" w:hAnsi="Trebuchet MS"/>
          <w:bCs/>
        </w:rPr>
        <w:t>n</w:t>
      </w:r>
      <w:r>
        <w:rPr>
          <w:rFonts w:ascii="Trebuchet MS" w:hAnsi="Trebuchet MS"/>
          <w:bCs/>
        </w:rPr>
        <w:t>ă</w:t>
      </w:r>
      <w:r>
        <w:rPr>
          <w:rFonts w:ascii="Trebuchet MS" w:hAnsi="Trebuchet MS"/>
          <w:bCs/>
        </w:rPr>
        <w:t xml:space="preserve"> la</w:t>
      </w:r>
      <w:r w:rsidRPr="0099020A">
        <w:rPr>
          <w:rFonts w:ascii="Trebuchet MS" w:hAnsi="Trebuchet MS"/>
          <w:bCs/>
        </w:rPr>
        <w:t xml:space="preserve"> data de 31.05.2020</w:t>
      </w:r>
      <w:r>
        <w:rPr>
          <w:rFonts w:ascii="Trebuchet MS" w:hAnsi="Trebuchet MS"/>
          <w:bCs/>
        </w:rPr>
        <w:t xml:space="preserve">, </w:t>
      </w:r>
      <w:r w:rsidRPr="0099020A">
        <w:rPr>
          <w:rFonts w:ascii="Trebuchet MS" w:hAnsi="Trebuchet MS" w:cs="Arial"/>
          <w:color w:val="000000"/>
          <w:shd w:val="clear" w:color="auto" w:fill="FFFFFF"/>
        </w:rPr>
        <w:t>a</w:t>
      </w:r>
      <w:r>
        <w:rPr>
          <w:rFonts w:ascii="Trebuchet MS" w:hAnsi="Trebuchet MS" w:cs="Arial"/>
          <w:color w:val="000000"/>
          <w:shd w:val="clear" w:color="auto" w:fill="FFFFFF"/>
        </w:rPr>
        <w:t>c</w:t>
      </w:r>
      <w:r>
        <w:rPr>
          <w:rFonts w:ascii="Trebuchet MS" w:hAnsi="Trebuchet MS" w:cs="Arial"/>
          <w:color w:val="000000"/>
          <w:shd w:val="clear" w:color="auto" w:fill="FFFFFF"/>
        </w:rPr>
        <w:t>cesând urmă</w:t>
      </w:r>
      <w:r w:rsidRPr="0099020A">
        <w:rPr>
          <w:rFonts w:ascii="Trebuchet MS" w:hAnsi="Trebuchet MS" w:cs="Arial"/>
          <w:color w:val="000000"/>
          <w:shd w:val="clear" w:color="auto" w:fill="FFFFFF"/>
        </w:rPr>
        <w:t xml:space="preserve">torul link: </w:t>
      </w:r>
    </w:p>
    <w:p w:rsidR="00FF3FA8" w:rsidRPr="0099020A" w:rsidRDefault="00FF3FA8" w:rsidP="00FF3FA8">
      <w:pPr>
        <w:tabs>
          <w:tab w:val="left" w:pos="5235"/>
        </w:tabs>
        <w:ind w:left="181"/>
        <w:jc w:val="both"/>
        <w:rPr>
          <w:rFonts w:ascii="Trebuchet MS" w:hAnsi="Trebuchet MS" w:cs="Arial"/>
          <w:color w:val="000000"/>
          <w:shd w:val="clear" w:color="auto" w:fill="FFFFFF"/>
        </w:rPr>
      </w:pPr>
      <w:hyperlink r:id="rId8" w:history="1">
        <w:r w:rsidRPr="0099020A">
          <w:rPr>
            <w:rStyle w:val="Hyperlink"/>
            <w:rFonts w:ascii="Trebuchet MS" w:hAnsi="Trebuchet MS"/>
          </w:rPr>
          <w:t>https://ec.europa.eu/eusurvey/runner/EU-CAREERS-communication</w:t>
        </w:r>
      </w:hyperlink>
      <w:r>
        <w:rPr>
          <w:rFonts w:ascii="Trebuchet MS" w:hAnsi="Trebuchet MS"/>
        </w:rPr>
        <w:t xml:space="preserve">. </w:t>
      </w:r>
    </w:p>
    <w:p w:rsidR="00FF3FA8" w:rsidRPr="0099020A" w:rsidRDefault="00FF3FA8" w:rsidP="00FF3FA8">
      <w:pPr>
        <w:tabs>
          <w:tab w:val="left" w:pos="5235"/>
        </w:tabs>
        <w:ind w:left="181"/>
        <w:jc w:val="both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Pr="00182476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182476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2B5722DE" wp14:editId="48E15DBD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Direcţia</w:t>
      </w:r>
      <w:proofErr w:type="spellEnd"/>
      <w:r w:rsidRPr="00182476">
        <w:rPr>
          <w:rFonts w:ascii="Trebuchet MS" w:hAnsi="Trebuchet MS"/>
          <w:b/>
          <w:i/>
        </w:rPr>
        <w:t xml:space="preserve"> Comunicare </w:t>
      </w:r>
      <w:proofErr w:type="spellStart"/>
      <w:r w:rsidRPr="00182476">
        <w:rPr>
          <w:rFonts w:ascii="Trebuchet MS" w:hAnsi="Trebuchet MS"/>
          <w:b/>
          <w:i/>
        </w:rPr>
        <w:t>şi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Relaţii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Internaţionale</w:t>
      </w:r>
      <w:proofErr w:type="spellEnd"/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 xml:space="preserve"> </w:t>
      </w:r>
      <w:hyperlink r:id="rId10" w:history="1">
        <w:r w:rsidRPr="00182476">
          <w:rPr>
            <w:rStyle w:val="Hyperlink"/>
            <w:rFonts w:ascii="Trebuchet MS" w:hAnsi="Trebuchet MS"/>
            <w:b/>
            <w:i/>
          </w:rPr>
          <w:t>comunicare@anfp.gov.ro</w:t>
        </w:r>
      </w:hyperlink>
      <w:r w:rsidRPr="00182476">
        <w:rPr>
          <w:rFonts w:ascii="Trebuchet MS" w:hAnsi="Trebuchet MS"/>
          <w:b/>
          <w:i/>
        </w:rPr>
        <w:t xml:space="preserve"> </w:t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>Tel. 0374 112 749</w:t>
      </w:r>
    </w:p>
    <w:p w:rsidR="00182476" w:rsidRPr="00182476" w:rsidRDefault="00182476" w:rsidP="00182476">
      <w:pPr>
        <w:rPr>
          <w:rFonts w:ascii="Trebuchet MS" w:hAnsi="Trebuchet MS"/>
          <w:lang w:val="en-US"/>
        </w:rPr>
      </w:pPr>
    </w:p>
    <w:p w:rsidR="00E631F1" w:rsidRPr="00182476" w:rsidRDefault="00801FE0" w:rsidP="00801FE0">
      <w:pPr>
        <w:tabs>
          <w:tab w:val="left" w:pos="3994"/>
        </w:tabs>
        <w:rPr>
          <w:rFonts w:ascii="Trebuchet MS" w:hAnsi="Trebuchet MS"/>
        </w:rPr>
      </w:pPr>
      <w:bookmarkStart w:id="0" w:name="_GoBack"/>
      <w:bookmarkEnd w:id="0"/>
      <w:r w:rsidRPr="00182476">
        <w:rPr>
          <w:rFonts w:ascii="Trebuchet MS" w:hAnsi="Trebuchet MS"/>
        </w:rPr>
        <w:tab/>
      </w:r>
    </w:p>
    <w:p w:rsidR="00801FE0" w:rsidRPr="00182476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182476" w:rsidSect="002B2E6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6F" w:rsidRDefault="00EC5A6F">
      <w:r>
        <w:separator/>
      </w:r>
    </w:p>
  </w:endnote>
  <w:endnote w:type="continuationSeparator" w:id="0">
    <w:p w:rsidR="00EC5A6F" w:rsidRDefault="00EC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3FA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3FA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8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F3FA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F3FA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7F9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6F" w:rsidRDefault="00EC5A6F">
      <w:r>
        <w:separator/>
      </w:r>
    </w:p>
  </w:footnote>
  <w:footnote w:type="continuationSeparator" w:id="0">
    <w:p w:rsidR="00EC5A6F" w:rsidRDefault="00EC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EC5A6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7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2476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CDC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C7621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5A6F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3FA8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76B89CA"/>
  <w15:chartTrackingRefBased/>
  <w15:docId w15:val="{99D15E59-347A-40DB-A3ED-78D8E8C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182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EU-CAREERS-communica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8BF5-007D-4C65-91D0-ECB6DADD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Catalina Burcea</cp:lastModifiedBy>
  <cp:revision>2</cp:revision>
  <cp:lastPrinted>2019-10-07T12:15:00Z</cp:lastPrinted>
  <dcterms:created xsi:type="dcterms:W3CDTF">2020-04-14T09:02:00Z</dcterms:created>
  <dcterms:modified xsi:type="dcterms:W3CDTF">2020-04-14T09:02:00Z</dcterms:modified>
</cp:coreProperties>
</file>